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9C7FC" w14:textId="2CE549DD" w:rsidR="003A64C3" w:rsidRPr="00116E45" w:rsidRDefault="00E00221" w:rsidP="007F45FD">
      <w:pPr>
        <w:pStyle w:val="berschrift1"/>
      </w:pPr>
      <w:r>
        <w:t>BRITANNIA ROW FIRST TO TOUR SENNHEISER DIGITAL 6000 ON ROBBIE WILLIAMS</w:t>
      </w:r>
      <w:r w:rsidR="006E2F32">
        <w:t>’s</w:t>
      </w:r>
      <w:r>
        <w:t xml:space="preserve"> </w:t>
      </w:r>
      <w:r w:rsidR="006E2F32">
        <w:t>“</w:t>
      </w:r>
      <w:r>
        <w:t>THE HEAVY ENTERTAINMENT SHOW</w:t>
      </w:r>
      <w:r w:rsidR="006E2F32">
        <w:t>”</w:t>
      </w:r>
      <w:r w:rsidR="003A64C3">
        <w:t xml:space="preserve"> </w:t>
      </w:r>
    </w:p>
    <w:p w14:paraId="3F19F221" w14:textId="77777777" w:rsidR="003A64C3" w:rsidRPr="00131F5B" w:rsidRDefault="003A64C3" w:rsidP="004F2AA4"/>
    <w:p w14:paraId="4A8A00F9" w14:textId="61694B76" w:rsidR="004F3AEF" w:rsidRDefault="00FE7FDC" w:rsidP="004F2AA4">
      <w:pPr>
        <w:rPr>
          <w:rFonts w:eastAsia="Times New Roman" w:cs="Times New Roman"/>
          <w:b/>
          <w:color w:val="000000"/>
          <w:szCs w:val="18"/>
          <w:lang w:eastAsia="en-GB"/>
        </w:rPr>
      </w:pPr>
      <w:r>
        <w:rPr>
          <w:b/>
          <w:i/>
          <w:szCs w:val="18"/>
        </w:rPr>
        <w:t>Wedemark/Marlow,</w:t>
      </w:r>
      <w:r w:rsidR="00C57749">
        <w:rPr>
          <w:b/>
          <w:i/>
          <w:szCs w:val="18"/>
        </w:rPr>
        <w:t xml:space="preserve"> </w:t>
      </w:r>
      <w:r w:rsidR="00E90EF0" w:rsidRPr="00E90EF0">
        <w:rPr>
          <w:b/>
          <w:i/>
          <w:szCs w:val="18"/>
        </w:rPr>
        <w:t>11</w:t>
      </w:r>
      <w:r w:rsidR="00260976" w:rsidRPr="00E90EF0">
        <w:rPr>
          <w:b/>
          <w:i/>
          <w:szCs w:val="18"/>
        </w:rPr>
        <w:t xml:space="preserve"> </w:t>
      </w:r>
      <w:r w:rsidR="00C57749" w:rsidRPr="00E90EF0">
        <w:rPr>
          <w:b/>
          <w:i/>
          <w:szCs w:val="18"/>
        </w:rPr>
        <w:t>January 2018</w:t>
      </w:r>
      <w:r w:rsidR="00A009B9">
        <w:rPr>
          <w:b/>
          <w:i/>
          <w:szCs w:val="18"/>
        </w:rPr>
        <w:t xml:space="preserve"> </w:t>
      </w:r>
      <w:r w:rsidR="003A64C3" w:rsidRPr="003D706D">
        <w:rPr>
          <w:b/>
          <w:szCs w:val="18"/>
        </w:rPr>
        <w:t xml:space="preserve">– </w:t>
      </w:r>
      <w:r w:rsidR="00E00221" w:rsidRPr="00E00221">
        <w:rPr>
          <w:rFonts w:eastAsia="Times New Roman" w:cs="Times New Roman"/>
          <w:b/>
          <w:color w:val="000000"/>
          <w:szCs w:val="18"/>
          <w:lang w:eastAsia="en-GB"/>
        </w:rPr>
        <w:t xml:space="preserve">Britannia Row Productions </w:t>
      </w:r>
      <w:r w:rsidR="00055AA2">
        <w:rPr>
          <w:rFonts w:eastAsia="Times New Roman" w:cs="Times New Roman"/>
          <w:b/>
          <w:color w:val="000000"/>
          <w:szCs w:val="18"/>
          <w:lang w:eastAsia="en-GB"/>
        </w:rPr>
        <w:t>was one of</w:t>
      </w:r>
      <w:r w:rsidR="00055AA2" w:rsidRPr="00E00221">
        <w:rPr>
          <w:rFonts w:eastAsia="Times New Roman" w:cs="Times New Roman"/>
          <w:b/>
          <w:color w:val="000000"/>
          <w:szCs w:val="18"/>
          <w:lang w:eastAsia="en-GB"/>
        </w:rPr>
        <w:t xml:space="preserve"> </w:t>
      </w:r>
      <w:r w:rsidR="00E00221" w:rsidRPr="00E00221">
        <w:rPr>
          <w:rFonts w:eastAsia="Times New Roman" w:cs="Times New Roman"/>
          <w:b/>
          <w:color w:val="000000"/>
          <w:szCs w:val="18"/>
          <w:lang w:eastAsia="en-GB"/>
        </w:rPr>
        <w:t>the first compan</w:t>
      </w:r>
      <w:r w:rsidR="00A009B9">
        <w:rPr>
          <w:rFonts w:eastAsia="Times New Roman" w:cs="Times New Roman"/>
          <w:b/>
          <w:color w:val="000000"/>
          <w:szCs w:val="18"/>
          <w:lang w:eastAsia="en-GB"/>
        </w:rPr>
        <w:t>ies</w:t>
      </w:r>
      <w:r w:rsidR="00E00221" w:rsidRPr="00E00221">
        <w:rPr>
          <w:rFonts w:eastAsia="Times New Roman" w:cs="Times New Roman"/>
          <w:b/>
          <w:color w:val="000000"/>
          <w:szCs w:val="18"/>
          <w:lang w:eastAsia="en-GB"/>
        </w:rPr>
        <w:t xml:space="preserve"> globally to make an investment in Sennheiser’s new Digital 6000 series, instantly deploying it on Robbie Williams’ </w:t>
      </w:r>
      <w:r w:rsidR="00E00221" w:rsidRPr="00E00221">
        <w:rPr>
          <w:rFonts w:eastAsia="Times New Roman" w:cs="Times New Roman"/>
          <w:b/>
          <w:i/>
          <w:color w:val="000000"/>
          <w:szCs w:val="18"/>
          <w:lang w:eastAsia="en-GB"/>
        </w:rPr>
        <w:t>The Heavy Entertainment Show</w:t>
      </w:r>
      <w:r w:rsidR="00E00221" w:rsidRPr="00E00221">
        <w:rPr>
          <w:rFonts w:eastAsia="Times New Roman" w:cs="Times New Roman"/>
          <w:b/>
          <w:color w:val="000000"/>
          <w:szCs w:val="18"/>
          <w:lang w:eastAsia="en-GB"/>
        </w:rPr>
        <w:t xml:space="preserve"> tour, which started </w:t>
      </w:r>
      <w:r w:rsidR="00055AA2">
        <w:rPr>
          <w:rFonts w:eastAsia="Times New Roman" w:cs="Times New Roman"/>
          <w:b/>
          <w:color w:val="000000"/>
          <w:szCs w:val="18"/>
          <w:lang w:eastAsia="en-GB"/>
        </w:rPr>
        <w:t xml:space="preserve">in Europe </w:t>
      </w:r>
      <w:r w:rsidR="00C57749" w:rsidRPr="00E90EF0">
        <w:rPr>
          <w:rFonts w:eastAsia="Times New Roman" w:cs="Times New Roman"/>
          <w:b/>
          <w:color w:val="000000"/>
          <w:szCs w:val="18"/>
          <w:lang w:eastAsia="en-GB"/>
        </w:rPr>
        <w:t>last</w:t>
      </w:r>
      <w:r w:rsidR="00055AA2">
        <w:rPr>
          <w:rFonts w:eastAsia="Times New Roman" w:cs="Times New Roman"/>
          <w:b/>
          <w:color w:val="000000"/>
          <w:szCs w:val="18"/>
          <w:lang w:eastAsia="en-GB"/>
        </w:rPr>
        <w:t xml:space="preserve"> summer and continues </w:t>
      </w:r>
      <w:r w:rsidR="00000F0D">
        <w:rPr>
          <w:rFonts w:eastAsia="Times New Roman" w:cs="Times New Roman"/>
          <w:b/>
          <w:color w:val="000000"/>
          <w:szCs w:val="18"/>
          <w:lang w:eastAsia="en-GB"/>
        </w:rPr>
        <w:t>with dates in</w:t>
      </w:r>
      <w:r w:rsidR="00055AA2">
        <w:rPr>
          <w:rFonts w:eastAsia="Times New Roman" w:cs="Times New Roman"/>
          <w:b/>
          <w:color w:val="000000"/>
          <w:szCs w:val="18"/>
          <w:lang w:eastAsia="en-GB"/>
        </w:rPr>
        <w:t xml:space="preserve"> </w:t>
      </w:r>
      <w:r w:rsidR="00000F0D">
        <w:rPr>
          <w:rFonts w:eastAsia="Times New Roman" w:cs="Times New Roman"/>
          <w:b/>
          <w:color w:val="000000"/>
          <w:szCs w:val="18"/>
          <w:lang w:eastAsia="en-GB"/>
        </w:rPr>
        <w:t xml:space="preserve">New Zealand and Australia in February and March </w:t>
      </w:r>
      <w:r w:rsidR="00C57749" w:rsidRPr="00E90EF0">
        <w:rPr>
          <w:rFonts w:eastAsia="Times New Roman" w:cs="Times New Roman"/>
          <w:b/>
          <w:color w:val="000000"/>
          <w:szCs w:val="18"/>
          <w:lang w:eastAsia="en-GB"/>
        </w:rPr>
        <w:t>this</w:t>
      </w:r>
      <w:r w:rsidR="00000F0D">
        <w:rPr>
          <w:rFonts w:eastAsia="Times New Roman" w:cs="Times New Roman"/>
          <w:b/>
          <w:color w:val="000000"/>
          <w:szCs w:val="18"/>
          <w:lang w:eastAsia="en-GB"/>
        </w:rPr>
        <w:t xml:space="preserve"> year</w:t>
      </w:r>
      <w:r w:rsidR="00E00221" w:rsidRPr="00E00221">
        <w:rPr>
          <w:rFonts w:eastAsia="Times New Roman" w:cs="Times New Roman"/>
          <w:b/>
          <w:color w:val="000000"/>
          <w:szCs w:val="18"/>
          <w:lang w:eastAsia="en-GB"/>
        </w:rPr>
        <w:t>. Robbie played to over 1.1 million f</w:t>
      </w:r>
      <w:r w:rsidR="00A009B9">
        <w:rPr>
          <w:rFonts w:eastAsia="Times New Roman" w:cs="Times New Roman"/>
          <w:b/>
          <w:color w:val="000000"/>
          <w:szCs w:val="18"/>
          <w:lang w:eastAsia="en-GB"/>
        </w:rPr>
        <w:t xml:space="preserve">ans during the </w:t>
      </w:r>
      <w:r w:rsidR="00C57749" w:rsidRPr="00E90EF0">
        <w:rPr>
          <w:rFonts w:eastAsia="Times New Roman" w:cs="Times New Roman"/>
          <w:b/>
          <w:color w:val="000000"/>
          <w:szCs w:val="18"/>
          <w:lang w:eastAsia="en-GB"/>
        </w:rPr>
        <w:t>first</w:t>
      </w:r>
      <w:r w:rsidR="00A009B9">
        <w:rPr>
          <w:rFonts w:eastAsia="Times New Roman" w:cs="Times New Roman"/>
          <w:b/>
          <w:color w:val="000000"/>
          <w:szCs w:val="18"/>
          <w:lang w:eastAsia="en-GB"/>
        </w:rPr>
        <w:t xml:space="preserve"> leg</w:t>
      </w:r>
      <w:r w:rsidR="00E00221" w:rsidRPr="00E00221">
        <w:rPr>
          <w:rFonts w:eastAsia="Times New Roman" w:cs="Times New Roman"/>
          <w:b/>
          <w:color w:val="000000"/>
          <w:szCs w:val="18"/>
          <w:lang w:eastAsia="en-GB"/>
        </w:rPr>
        <w:t xml:space="preserve">, which </w:t>
      </w:r>
      <w:r w:rsidR="00000F0D">
        <w:rPr>
          <w:rFonts w:eastAsia="Times New Roman" w:cs="Times New Roman"/>
          <w:b/>
          <w:color w:val="000000"/>
          <w:szCs w:val="18"/>
          <w:lang w:eastAsia="en-GB"/>
        </w:rPr>
        <w:t>took</w:t>
      </w:r>
      <w:r w:rsidR="00E00221" w:rsidRPr="00E00221">
        <w:rPr>
          <w:rFonts w:eastAsia="Times New Roman" w:cs="Times New Roman"/>
          <w:b/>
          <w:color w:val="000000"/>
          <w:szCs w:val="18"/>
          <w:lang w:eastAsia="en-GB"/>
        </w:rPr>
        <w:t xml:space="preserve"> in stadiums, fields and arenas around </w:t>
      </w:r>
      <w:r w:rsidR="00E00221" w:rsidRPr="00E90EF0">
        <w:rPr>
          <w:rFonts w:eastAsia="Times New Roman" w:cs="Times New Roman"/>
          <w:b/>
          <w:color w:val="000000"/>
          <w:szCs w:val="18"/>
          <w:lang w:eastAsia="en-GB"/>
        </w:rPr>
        <w:t>Europe</w:t>
      </w:r>
      <w:r w:rsidR="00E00221" w:rsidRPr="00E00221">
        <w:rPr>
          <w:rFonts w:eastAsia="Times New Roman" w:cs="Times New Roman"/>
          <w:b/>
          <w:color w:val="000000"/>
          <w:szCs w:val="18"/>
          <w:lang w:eastAsia="en-GB"/>
        </w:rPr>
        <w:t>, and Digital 6000 performed flawlessly</w:t>
      </w:r>
      <w:r w:rsidR="00000F0D">
        <w:rPr>
          <w:rFonts w:eastAsia="Times New Roman" w:cs="Times New Roman"/>
          <w:b/>
          <w:color w:val="000000"/>
          <w:szCs w:val="18"/>
          <w:lang w:eastAsia="en-GB"/>
        </w:rPr>
        <w:t xml:space="preserve"> throughout</w:t>
      </w:r>
      <w:r w:rsidR="00E00221" w:rsidRPr="00E00221">
        <w:rPr>
          <w:rFonts w:eastAsia="Times New Roman" w:cs="Times New Roman"/>
          <w:b/>
          <w:color w:val="000000"/>
          <w:szCs w:val="18"/>
          <w:lang w:eastAsia="en-GB"/>
        </w:rPr>
        <w:t xml:space="preserve">. </w:t>
      </w:r>
    </w:p>
    <w:p w14:paraId="4548DEE7" w14:textId="77777777" w:rsidR="004F2AA4" w:rsidRDefault="004F2AA4" w:rsidP="004F2AA4">
      <w:pPr>
        <w:rPr>
          <w:rFonts w:eastAsia="Times New Roman" w:cs="Times New Roman"/>
          <w:color w:val="000000"/>
          <w:szCs w:val="18"/>
          <w:lang w:eastAsia="en-GB"/>
        </w:rPr>
      </w:pPr>
    </w:p>
    <w:p w14:paraId="40E8623B" w14:textId="705EBB8D" w:rsidR="00E00221" w:rsidRDefault="00E00221" w:rsidP="004F2AA4">
      <w:pPr>
        <w:rPr>
          <w:rFonts w:eastAsia="Times New Roman" w:cs="Times New Roman"/>
          <w:color w:val="000000"/>
          <w:szCs w:val="18"/>
          <w:lang w:eastAsia="en-GB"/>
        </w:rPr>
      </w:pPr>
      <w:r w:rsidRPr="00E00221">
        <w:rPr>
          <w:rFonts w:eastAsia="Times New Roman" w:cs="Times New Roman"/>
          <w:color w:val="000000"/>
          <w:szCs w:val="18"/>
          <w:lang w:eastAsia="en-GB"/>
        </w:rPr>
        <w:t>Robbie’s long</w:t>
      </w:r>
      <w:r w:rsidR="006E2F32">
        <w:rPr>
          <w:rFonts w:eastAsia="Times New Roman" w:cs="Times New Roman"/>
          <w:color w:val="000000"/>
          <w:szCs w:val="18"/>
          <w:lang w:eastAsia="en-GB"/>
        </w:rPr>
        <w:t>-</w:t>
      </w:r>
      <w:r w:rsidRPr="00E00221">
        <w:rPr>
          <w:rFonts w:eastAsia="Times New Roman" w:cs="Times New Roman"/>
          <w:color w:val="000000"/>
          <w:szCs w:val="18"/>
          <w:lang w:eastAsia="en-GB"/>
        </w:rPr>
        <w:t xml:space="preserve">term </w:t>
      </w:r>
      <w:r w:rsidR="00993918">
        <w:rPr>
          <w:rFonts w:eastAsia="Times New Roman" w:cs="Times New Roman"/>
          <w:color w:val="000000"/>
          <w:szCs w:val="18"/>
          <w:lang w:eastAsia="en-GB"/>
        </w:rPr>
        <w:t>f</w:t>
      </w:r>
      <w:r w:rsidRPr="00E00221">
        <w:rPr>
          <w:rFonts w:eastAsia="Times New Roman" w:cs="Times New Roman"/>
          <w:color w:val="000000"/>
          <w:szCs w:val="18"/>
          <w:lang w:eastAsia="en-GB"/>
        </w:rPr>
        <w:t>ront</w:t>
      </w:r>
      <w:r w:rsidR="006E2F32">
        <w:rPr>
          <w:rFonts w:eastAsia="Times New Roman" w:cs="Times New Roman"/>
          <w:color w:val="000000"/>
          <w:szCs w:val="18"/>
          <w:lang w:eastAsia="en-GB"/>
        </w:rPr>
        <w:t>-</w:t>
      </w:r>
      <w:r w:rsidRPr="00E00221">
        <w:rPr>
          <w:rFonts w:eastAsia="Times New Roman" w:cs="Times New Roman"/>
          <w:color w:val="000000"/>
          <w:szCs w:val="18"/>
          <w:lang w:eastAsia="en-GB"/>
        </w:rPr>
        <w:t>of</w:t>
      </w:r>
      <w:r w:rsidR="006E2F32">
        <w:rPr>
          <w:rFonts w:eastAsia="Times New Roman" w:cs="Times New Roman"/>
          <w:color w:val="000000"/>
          <w:szCs w:val="18"/>
          <w:lang w:eastAsia="en-GB"/>
        </w:rPr>
        <w:t>-</w:t>
      </w:r>
      <w:r w:rsidR="00993918">
        <w:rPr>
          <w:rFonts w:eastAsia="Times New Roman" w:cs="Times New Roman"/>
          <w:color w:val="000000"/>
          <w:szCs w:val="18"/>
          <w:lang w:eastAsia="en-GB"/>
        </w:rPr>
        <w:t>h</w:t>
      </w:r>
      <w:r w:rsidRPr="00E00221">
        <w:rPr>
          <w:rFonts w:eastAsia="Times New Roman" w:cs="Times New Roman"/>
          <w:color w:val="000000"/>
          <w:szCs w:val="18"/>
          <w:lang w:eastAsia="en-GB"/>
        </w:rPr>
        <w:t xml:space="preserve">ouse engineer Simon Hodge had </w:t>
      </w:r>
      <w:r w:rsidR="00F04111">
        <w:rPr>
          <w:rFonts w:eastAsia="Times New Roman" w:cs="Times New Roman"/>
          <w:color w:val="000000"/>
          <w:szCs w:val="18"/>
          <w:lang w:eastAsia="en-GB"/>
        </w:rPr>
        <w:t xml:space="preserve">used </w:t>
      </w:r>
      <w:r w:rsidRPr="00E00221">
        <w:rPr>
          <w:rFonts w:eastAsia="Times New Roman" w:cs="Times New Roman"/>
          <w:color w:val="000000"/>
          <w:szCs w:val="18"/>
          <w:lang w:eastAsia="en-GB"/>
        </w:rPr>
        <w:t xml:space="preserve">a Sennheiser SKM 5200 wireless microphone for him since 2013 and was very happy with his choice. However, the continuing reduction in RF spectrum prompted a look at Sennheiser’s new Digital 6000 system, which offers the same audio quality as the company’s flagship Digital 9000 series microphones in a two-channel receiver. With </w:t>
      </w:r>
      <w:r w:rsidR="006E2F32">
        <w:rPr>
          <w:rFonts w:eastAsia="Times New Roman" w:cs="Times New Roman"/>
          <w:color w:val="000000"/>
          <w:szCs w:val="18"/>
          <w:lang w:eastAsia="en-GB"/>
        </w:rPr>
        <w:t>its intermodulation-free o</w:t>
      </w:r>
      <w:bookmarkStart w:id="0" w:name="_GoBack"/>
      <w:bookmarkEnd w:id="0"/>
      <w:r w:rsidR="006E2F32">
        <w:rPr>
          <w:rFonts w:eastAsia="Times New Roman" w:cs="Times New Roman"/>
          <w:color w:val="000000"/>
          <w:szCs w:val="18"/>
          <w:lang w:eastAsia="en-GB"/>
        </w:rPr>
        <w:t xml:space="preserve">peration, </w:t>
      </w:r>
      <w:r w:rsidRPr="00E00221">
        <w:rPr>
          <w:rFonts w:eastAsia="Times New Roman" w:cs="Times New Roman"/>
          <w:color w:val="000000"/>
          <w:szCs w:val="18"/>
          <w:lang w:eastAsia="en-GB"/>
        </w:rPr>
        <w:t xml:space="preserve">and </w:t>
      </w:r>
      <w:r w:rsidR="006E2F32">
        <w:rPr>
          <w:rFonts w:eastAsia="Times New Roman" w:cs="Times New Roman"/>
          <w:color w:val="000000"/>
          <w:szCs w:val="18"/>
          <w:lang w:eastAsia="en-GB"/>
        </w:rPr>
        <w:t>proprietary audio codec</w:t>
      </w:r>
      <w:r w:rsidRPr="00E00221">
        <w:rPr>
          <w:rFonts w:eastAsia="Times New Roman" w:cs="Times New Roman"/>
          <w:color w:val="000000"/>
          <w:szCs w:val="18"/>
          <w:lang w:eastAsia="en-GB"/>
        </w:rPr>
        <w:t xml:space="preserve">, which benefits from Sennheiser’s error </w:t>
      </w:r>
      <w:r w:rsidR="006E2F32">
        <w:rPr>
          <w:rFonts w:eastAsia="Times New Roman" w:cs="Times New Roman"/>
          <w:color w:val="000000"/>
          <w:szCs w:val="18"/>
          <w:lang w:eastAsia="en-GB"/>
        </w:rPr>
        <w:t xml:space="preserve">correction and </w:t>
      </w:r>
      <w:r w:rsidR="00A009B9">
        <w:rPr>
          <w:rFonts w:eastAsia="Times New Roman" w:cs="Times New Roman"/>
          <w:color w:val="000000"/>
          <w:szCs w:val="18"/>
          <w:lang w:eastAsia="en-GB"/>
        </w:rPr>
        <w:t xml:space="preserve">error </w:t>
      </w:r>
      <w:r w:rsidRPr="00E00221">
        <w:rPr>
          <w:rFonts w:eastAsia="Times New Roman" w:cs="Times New Roman"/>
          <w:color w:val="000000"/>
          <w:szCs w:val="18"/>
          <w:lang w:eastAsia="en-GB"/>
        </w:rPr>
        <w:t xml:space="preserve">concealment that reconstructs the audio signal </w:t>
      </w:r>
      <w:r w:rsidR="006E2F32">
        <w:rPr>
          <w:rFonts w:eastAsia="Times New Roman" w:cs="Times New Roman"/>
          <w:color w:val="000000"/>
          <w:szCs w:val="18"/>
          <w:lang w:eastAsia="en-GB"/>
        </w:rPr>
        <w:t>in less than ideal RF environments</w:t>
      </w:r>
      <w:r w:rsidRPr="00E00221">
        <w:rPr>
          <w:rFonts w:eastAsia="Times New Roman" w:cs="Times New Roman"/>
          <w:color w:val="000000"/>
          <w:szCs w:val="18"/>
          <w:lang w:eastAsia="en-GB"/>
        </w:rPr>
        <w:t xml:space="preserve">, it became a very attractive alternative. </w:t>
      </w:r>
    </w:p>
    <w:p w14:paraId="48B78D68" w14:textId="4508B062" w:rsidR="00117309" w:rsidRDefault="00117309" w:rsidP="004F2AA4">
      <w:pPr>
        <w:rPr>
          <w:rFonts w:eastAsia="Times New Roman" w:cs="Times New Roman"/>
          <w:color w:val="000000"/>
          <w:szCs w:val="18"/>
          <w:lang w:eastAsia="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95"/>
        <w:gridCol w:w="5793"/>
      </w:tblGrid>
      <w:tr w:rsidR="004F2AA4" w14:paraId="646B601B" w14:textId="77777777" w:rsidTr="004F2AA4">
        <w:tc>
          <w:tcPr>
            <w:tcW w:w="4010" w:type="dxa"/>
          </w:tcPr>
          <w:p w14:paraId="66DAC473" w14:textId="77777777" w:rsidR="004F2AA4" w:rsidRDefault="004F2AA4" w:rsidP="004F2AA4">
            <w:pPr>
              <w:pStyle w:val="Beschriftung"/>
              <w:rPr>
                <w:lang w:eastAsia="en-GB"/>
              </w:rPr>
            </w:pPr>
            <w:r>
              <w:rPr>
                <w:lang w:eastAsia="en-GB"/>
              </w:rPr>
              <w:t xml:space="preserve">Britannia Row deployed Sennheiser’s Digital 6000 </w:t>
            </w:r>
            <w:r w:rsidR="00364DD6">
              <w:rPr>
                <w:lang w:eastAsia="en-GB"/>
              </w:rPr>
              <w:t xml:space="preserve">wireless microphone system </w:t>
            </w:r>
            <w:r>
              <w:rPr>
                <w:lang w:eastAsia="en-GB"/>
              </w:rPr>
              <w:t xml:space="preserve">for Robbie </w:t>
            </w:r>
            <w:r w:rsidRPr="004F2AA4">
              <w:rPr>
                <w:lang w:eastAsia="en-GB"/>
              </w:rPr>
              <w:t xml:space="preserve">Williams’s </w:t>
            </w:r>
            <w:r w:rsidRPr="004F2AA4">
              <w:rPr>
                <w:i/>
                <w:lang w:eastAsia="en-GB"/>
              </w:rPr>
              <w:t>The Heavy Entertainment Show</w:t>
            </w:r>
            <w:r w:rsidRPr="004F2AA4">
              <w:rPr>
                <w:lang w:eastAsia="en-GB"/>
              </w:rPr>
              <w:t xml:space="preserve"> tour</w:t>
            </w:r>
          </w:p>
          <w:p w14:paraId="3EA6BF6D" w14:textId="7FC097E2" w:rsidR="007F45FD" w:rsidRDefault="007F45FD" w:rsidP="007F45FD">
            <w:pPr>
              <w:pStyle w:val="Beschriftung"/>
              <w:rPr>
                <w:lang w:eastAsia="en-GB"/>
              </w:rPr>
            </w:pPr>
          </w:p>
          <w:p w14:paraId="6A3E9F1F" w14:textId="68FB7573" w:rsidR="007F45FD" w:rsidRDefault="007F45FD" w:rsidP="007F45FD">
            <w:pPr>
              <w:pStyle w:val="Beschriftung"/>
              <w:rPr>
                <w:lang w:eastAsia="en-GB"/>
              </w:rPr>
            </w:pPr>
            <w:r>
              <w:rPr>
                <w:lang w:eastAsia="en-GB"/>
              </w:rPr>
              <w:t xml:space="preserve">(Photo credit: </w:t>
            </w:r>
            <w:r>
              <w:rPr>
                <w:lang w:eastAsia="en-GB"/>
              </w:rPr>
              <w:br/>
              <w:t>Ralph Larmann)</w:t>
            </w:r>
          </w:p>
          <w:p w14:paraId="175C5FE0" w14:textId="77777777" w:rsidR="007F45FD" w:rsidRDefault="007F45FD" w:rsidP="007F45FD">
            <w:pPr>
              <w:rPr>
                <w:lang w:eastAsia="en-GB"/>
              </w:rPr>
            </w:pPr>
          </w:p>
          <w:p w14:paraId="031F0664" w14:textId="6FAE9378" w:rsidR="007F45FD" w:rsidRPr="007F45FD" w:rsidRDefault="007F45FD" w:rsidP="007F45FD">
            <w:pPr>
              <w:rPr>
                <w:lang w:eastAsia="en-GB"/>
              </w:rPr>
            </w:pPr>
          </w:p>
        </w:tc>
        <w:tc>
          <w:tcPr>
            <w:tcW w:w="4010" w:type="dxa"/>
          </w:tcPr>
          <w:p w14:paraId="5844D9FB" w14:textId="4A2619EF" w:rsidR="004F2AA4" w:rsidRDefault="004F2AA4" w:rsidP="004F2AA4">
            <w:pPr>
              <w:pStyle w:val="Beschriftung"/>
              <w:rPr>
                <w:lang w:eastAsia="en-GB"/>
              </w:rPr>
            </w:pPr>
            <w:r>
              <w:rPr>
                <w:noProof/>
                <w:lang w:eastAsia="en-GB"/>
              </w:rPr>
              <w:drawing>
                <wp:inline distT="0" distB="0" distL="0" distR="0" wp14:anchorId="32BDBD0B" wp14:editId="78E51F84">
                  <wp:extent cx="3609975" cy="2409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82klein.jpg"/>
                          <pic:cNvPicPr/>
                        </pic:nvPicPr>
                        <pic:blipFill>
                          <a:blip r:embed="rId8"/>
                          <a:stretch>
                            <a:fillRect/>
                          </a:stretch>
                        </pic:blipFill>
                        <pic:spPr>
                          <a:xfrm>
                            <a:off x="0" y="0"/>
                            <a:ext cx="3629941" cy="2422525"/>
                          </a:xfrm>
                          <a:prstGeom prst="rect">
                            <a:avLst/>
                          </a:prstGeom>
                        </pic:spPr>
                      </pic:pic>
                    </a:graphicData>
                  </a:graphic>
                </wp:inline>
              </w:drawing>
            </w:r>
          </w:p>
        </w:tc>
      </w:tr>
    </w:tbl>
    <w:p w14:paraId="796386ED" w14:textId="77777777" w:rsidR="004F2AA4" w:rsidRDefault="004F2AA4" w:rsidP="004F2AA4">
      <w:pPr>
        <w:rPr>
          <w:rFonts w:eastAsia="Times New Roman" w:cs="Times New Roman"/>
          <w:color w:val="000000"/>
          <w:szCs w:val="18"/>
          <w:lang w:eastAsia="en-GB"/>
        </w:rPr>
      </w:pPr>
    </w:p>
    <w:p w14:paraId="2E0D5AB6" w14:textId="4DDDEBFF" w:rsidR="00E00221" w:rsidRPr="00E00221" w:rsidRDefault="00E00221" w:rsidP="004F2AA4">
      <w:pPr>
        <w:rPr>
          <w:rFonts w:eastAsia="Times New Roman" w:cs="Times New Roman"/>
          <w:color w:val="000000"/>
          <w:szCs w:val="18"/>
          <w:lang w:eastAsia="en-GB"/>
        </w:rPr>
      </w:pPr>
      <w:r w:rsidRPr="00E00221">
        <w:rPr>
          <w:rFonts w:eastAsia="Times New Roman" w:cs="Times New Roman"/>
          <w:color w:val="000000"/>
          <w:szCs w:val="18"/>
          <w:lang w:eastAsia="en-GB"/>
        </w:rPr>
        <w:t>“It seemed a very good idea to look at Sennh</w:t>
      </w:r>
      <w:r w:rsidR="00703FF2">
        <w:rPr>
          <w:rFonts w:eastAsia="Times New Roman" w:cs="Times New Roman"/>
          <w:color w:val="000000"/>
          <w:szCs w:val="18"/>
          <w:lang w:eastAsia="en-GB"/>
        </w:rPr>
        <w:t>ei</w:t>
      </w:r>
      <w:r w:rsidRPr="00E00221">
        <w:rPr>
          <w:rFonts w:eastAsia="Times New Roman" w:cs="Times New Roman"/>
          <w:color w:val="000000"/>
          <w:szCs w:val="18"/>
          <w:lang w:eastAsia="en-GB"/>
        </w:rPr>
        <w:t xml:space="preserve">ser’s digital option as it helps with reducing spectrum usage which, with a show that has so much RF, really helps us,” says Brit Row’s Josh Lloyd. “And once we auditioned them, the sonic benefits were very clear; the vocal sounds a </w:t>
      </w:r>
      <w:r w:rsidRPr="00E00221">
        <w:rPr>
          <w:rFonts w:eastAsia="Times New Roman" w:cs="Times New Roman"/>
          <w:color w:val="000000"/>
          <w:szCs w:val="18"/>
          <w:lang w:eastAsia="en-GB"/>
        </w:rPr>
        <w:lastRenderedPageBreak/>
        <w:t xml:space="preserve">lot more open and natural </w:t>
      </w:r>
      <w:r w:rsidR="00E9708F" w:rsidRPr="00E00221">
        <w:rPr>
          <w:rFonts w:eastAsia="Times New Roman" w:cs="Times New Roman"/>
          <w:color w:val="000000"/>
          <w:szCs w:val="18"/>
          <w:lang w:eastAsia="en-GB"/>
        </w:rPr>
        <w:t>and</w:t>
      </w:r>
      <w:r w:rsidRPr="00E00221">
        <w:rPr>
          <w:rFonts w:eastAsia="Times New Roman" w:cs="Times New Roman"/>
          <w:color w:val="000000"/>
          <w:szCs w:val="18"/>
          <w:lang w:eastAsia="en-GB"/>
        </w:rPr>
        <w:t xml:space="preserve"> the bleed from other sources down the mics is far cleaner and less problematic for us.” </w:t>
      </w:r>
    </w:p>
    <w:p w14:paraId="515DB376" w14:textId="77777777" w:rsidR="00E00221" w:rsidRPr="00E00221" w:rsidRDefault="00E00221" w:rsidP="004F2AA4">
      <w:pPr>
        <w:rPr>
          <w:rFonts w:eastAsia="Times New Roman" w:cs="Times New Roman"/>
          <w:color w:val="000000"/>
          <w:szCs w:val="18"/>
          <w:lang w:eastAsia="en-GB"/>
        </w:rPr>
      </w:pPr>
    </w:p>
    <w:p w14:paraId="12BA8A51" w14:textId="77777777" w:rsidR="00E00221" w:rsidRPr="00E00221" w:rsidRDefault="00E00221" w:rsidP="004F2AA4">
      <w:pPr>
        <w:rPr>
          <w:rFonts w:eastAsia="Times New Roman" w:cs="Times New Roman"/>
          <w:color w:val="000000"/>
          <w:szCs w:val="18"/>
          <w:lang w:eastAsia="en-GB"/>
        </w:rPr>
      </w:pPr>
      <w:r w:rsidRPr="00E00221">
        <w:rPr>
          <w:rFonts w:eastAsia="Times New Roman" w:cs="Times New Roman"/>
          <w:color w:val="000000"/>
          <w:szCs w:val="18"/>
          <w:lang w:eastAsia="en-GB"/>
        </w:rPr>
        <w:t xml:space="preserve">“The process of arranging the initial demo was quite challenging, as the 6000 series was still in the final stages of production and not yet released,” explains Sennheiser Artist Relations Manager Jack Drury. “But we were </w:t>
      </w:r>
      <w:proofErr w:type="gramStart"/>
      <w:r w:rsidRPr="00E00221">
        <w:rPr>
          <w:rFonts w:eastAsia="Times New Roman" w:cs="Times New Roman"/>
          <w:color w:val="000000"/>
          <w:szCs w:val="18"/>
          <w:lang w:eastAsia="en-GB"/>
        </w:rPr>
        <w:t>really keen</w:t>
      </w:r>
      <w:proofErr w:type="gramEnd"/>
      <w:r w:rsidRPr="00E00221">
        <w:rPr>
          <w:rFonts w:eastAsia="Times New Roman" w:cs="Times New Roman"/>
          <w:color w:val="000000"/>
          <w:szCs w:val="18"/>
          <w:lang w:eastAsia="en-GB"/>
        </w:rPr>
        <w:t xml:space="preserve"> for Brit Row to try the system with Robbie, as we believed it would be a great fit for the tour.” </w:t>
      </w:r>
    </w:p>
    <w:p w14:paraId="1958EDBD" w14:textId="77777777" w:rsidR="00E00221" w:rsidRPr="00E00221" w:rsidRDefault="00E00221" w:rsidP="004F2AA4">
      <w:pPr>
        <w:rPr>
          <w:rFonts w:eastAsia="Times New Roman" w:cs="Times New Roman"/>
          <w:color w:val="000000"/>
          <w:szCs w:val="18"/>
          <w:lang w:eastAsia="en-GB"/>
        </w:rPr>
      </w:pPr>
    </w:p>
    <w:p w14:paraId="03A53ADD" w14:textId="6EC96B35" w:rsidR="00E00221" w:rsidRPr="00E00221" w:rsidRDefault="00E00221" w:rsidP="004F2AA4">
      <w:pPr>
        <w:rPr>
          <w:rFonts w:eastAsia="Times New Roman" w:cs="Times New Roman"/>
          <w:color w:val="000000"/>
          <w:szCs w:val="18"/>
          <w:lang w:eastAsia="en-GB"/>
        </w:rPr>
      </w:pPr>
      <w:r w:rsidRPr="00E00221">
        <w:rPr>
          <w:rFonts w:eastAsia="Times New Roman" w:cs="Times New Roman"/>
          <w:color w:val="000000"/>
          <w:szCs w:val="18"/>
          <w:lang w:eastAsia="en-GB"/>
        </w:rPr>
        <w:t xml:space="preserve">A </w:t>
      </w:r>
      <w:r w:rsidR="00E9708F" w:rsidRPr="00E00221">
        <w:rPr>
          <w:rFonts w:eastAsia="Times New Roman" w:cs="Times New Roman"/>
          <w:color w:val="000000"/>
          <w:szCs w:val="18"/>
          <w:lang w:eastAsia="en-GB"/>
        </w:rPr>
        <w:t>coordinated</w:t>
      </w:r>
      <w:r w:rsidRPr="00E00221">
        <w:rPr>
          <w:rFonts w:eastAsia="Times New Roman" w:cs="Times New Roman"/>
          <w:color w:val="000000"/>
          <w:szCs w:val="18"/>
          <w:lang w:eastAsia="en-GB"/>
        </w:rPr>
        <w:t xml:space="preserve"> effort between Sennheiser’s Kevin Gwyther-Brown and Jack Drury, alongside Chris Lamb from Brit Row meant Sennheiser </w:t>
      </w:r>
      <w:proofErr w:type="gramStart"/>
      <w:r w:rsidRPr="00E00221">
        <w:rPr>
          <w:rFonts w:eastAsia="Times New Roman" w:cs="Times New Roman"/>
          <w:color w:val="000000"/>
          <w:szCs w:val="18"/>
          <w:lang w:eastAsia="en-GB"/>
        </w:rPr>
        <w:t>was able to</w:t>
      </w:r>
      <w:proofErr w:type="gramEnd"/>
      <w:r w:rsidRPr="00E00221">
        <w:rPr>
          <w:rFonts w:eastAsia="Times New Roman" w:cs="Times New Roman"/>
          <w:color w:val="000000"/>
          <w:szCs w:val="18"/>
          <w:lang w:eastAsia="en-GB"/>
        </w:rPr>
        <w:t xml:space="preserve"> provide a demo solution to Robbie’s team, just in time for the tour.</w:t>
      </w:r>
    </w:p>
    <w:p w14:paraId="74CFE389" w14:textId="77777777" w:rsidR="00E00221" w:rsidRPr="00E00221" w:rsidRDefault="00E00221" w:rsidP="004F2AA4">
      <w:pPr>
        <w:rPr>
          <w:rFonts w:eastAsia="Times New Roman" w:cs="Times New Roman"/>
          <w:color w:val="000000"/>
          <w:szCs w:val="18"/>
          <w:lang w:eastAsia="en-GB"/>
        </w:rPr>
      </w:pPr>
    </w:p>
    <w:p w14:paraId="6658E1E6" w14:textId="2BD1820C" w:rsidR="00E00221" w:rsidRPr="00E00221" w:rsidRDefault="00E00221" w:rsidP="004F2AA4">
      <w:pPr>
        <w:rPr>
          <w:rFonts w:eastAsia="Times New Roman" w:cs="Times New Roman"/>
          <w:color w:val="000000"/>
          <w:szCs w:val="18"/>
          <w:lang w:eastAsia="en-GB"/>
        </w:rPr>
      </w:pPr>
      <w:r w:rsidRPr="00E00221">
        <w:rPr>
          <w:rFonts w:eastAsia="Times New Roman" w:cs="Times New Roman"/>
          <w:color w:val="000000"/>
          <w:szCs w:val="18"/>
          <w:lang w:eastAsia="en-GB"/>
        </w:rPr>
        <w:t>“We use it in conjunction with a custom 9235-J capsule that Sennheiser kindly custom</w:t>
      </w:r>
      <w:r w:rsidR="00703FF2">
        <w:rPr>
          <w:rFonts w:eastAsia="Times New Roman" w:cs="Times New Roman"/>
          <w:color w:val="000000"/>
          <w:szCs w:val="18"/>
          <w:lang w:eastAsia="en-GB"/>
        </w:rPr>
        <w:t>-</w:t>
      </w:r>
      <w:r w:rsidRPr="00E00221">
        <w:rPr>
          <w:rFonts w:eastAsia="Times New Roman" w:cs="Times New Roman"/>
          <w:color w:val="000000"/>
          <w:szCs w:val="18"/>
          <w:lang w:eastAsia="en-GB"/>
        </w:rPr>
        <w:t>made for us for this tour</w:t>
      </w:r>
      <w:r w:rsidR="00A009B9">
        <w:rPr>
          <w:rFonts w:eastAsia="Times New Roman" w:cs="Times New Roman"/>
          <w:color w:val="000000"/>
          <w:szCs w:val="18"/>
          <w:lang w:eastAsia="en-GB"/>
        </w:rPr>
        <w:t>,” said Josh</w:t>
      </w:r>
      <w:r w:rsidR="00703FF2">
        <w:rPr>
          <w:rFonts w:eastAsia="Times New Roman" w:cs="Times New Roman"/>
          <w:color w:val="000000"/>
          <w:szCs w:val="18"/>
          <w:lang w:eastAsia="en-GB"/>
        </w:rPr>
        <w:t>.</w:t>
      </w:r>
    </w:p>
    <w:p w14:paraId="7ADF1A61" w14:textId="77777777" w:rsidR="00E00221" w:rsidRPr="00E00221" w:rsidRDefault="00E00221" w:rsidP="004F2AA4">
      <w:pPr>
        <w:rPr>
          <w:rFonts w:eastAsia="Times New Roman" w:cs="Times New Roman"/>
          <w:color w:val="000000"/>
          <w:szCs w:val="18"/>
          <w:lang w:eastAsia="en-GB"/>
        </w:rPr>
      </w:pPr>
    </w:p>
    <w:p w14:paraId="5C03F5AB" w14:textId="6A5A2682" w:rsidR="00E00221" w:rsidRPr="00E00221" w:rsidRDefault="00E00221" w:rsidP="004F2AA4">
      <w:pPr>
        <w:rPr>
          <w:rFonts w:eastAsia="Times New Roman" w:cs="Times New Roman"/>
          <w:color w:val="000000"/>
          <w:szCs w:val="18"/>
          <w:lang w:eastAsia="en-GB"/>
        </w:rPr>
      </w:pPr>
      <w:r w:rsidRPr="00E00221">
        <w:rPr>
          <w:rFonts w:eastAsia="Times New Roman" w:cs="Times New Roman"/>
          <w:color w:val="000000"/>
          <w:szCs w:val="18"/>
          <w:lang w:eastAsia="en-GB"/>
        </w:rPr>
        <w:t>“The 9235-J capsule design was based on the 5235-J, originally intended for the Japanese market, and features a slight notch in the low-mid response of the capsule,” add</w:t>
      </w:r>
      <w:r w:rsidR="00A009B9">
        <w:rPr>
          <w:rFonts w:eastAsia="Times New Roman" w:cs="Times New Roman"/>
          <w:color w:val="000000"/>
          <w:szCs w:val="18"/>
          <w:lang w:eastAsia="en-GB"/>
        </w:rPr>
        <w:t>ed</w:t>
      </w:r>
      <w:r w:rsidRPr="00E00221">
        <w:rPr>
          <w:rFonts w:eastAsia="Times New Roman" w:cs="Times New Roman"/>
          <w:color w:val="000000"/>
          <w:szCs w:val="18"/>
          <w:lang w:eastAsia="en-GB"/>
        </w:rPr>
        <w:t xml:space="preserve"> Jack. “The 9000 Series version was custom</w:t>
      </w:r>
      <w:r w:rsidR="00703FF2">
        <w:rPr>
          <w:rFonts w:eastAsia="Times New Roman" w:cs="Times New Roman"/>
          <w:color w:val="000000"/>
          <w:szCs w:val="18"/>
          <w:lang w:eastAsia="en-GB"/>
        </w:rPr>
        <w:t>-</w:t>
      </w:r>
      <w:r w:rsidRPr="00E00221">
        <w:rPr>
          <w:rFonts w:eastAsia="Times New Roman" w:cs="Times New Roman"/>
          <w:color w:val="000000"/>
          <w:szCs w:val="18"/>
          <w:lang w:eastAsia="en-GB"/>
        </w:rPr>
        <w:t>built by Heinz Epping at Sennheiser’s small scale production facility in Germany especially for the Robbie tour.” </w:t>
      </w:r>
    </w:p>
    <w:p w14:paraId="1EF499D5" w14:textId="77777777" w:rsidR="00E00221" w:rsidRPr="00E00221" w:rsidRDefault="00E00221" w:rsidP="004F2AA4">
      <w:pPr>
        <w:rPr>
          <w:rFonts w:eastAsia="Times New Roman" w:cs="Times New Roman"/>
          <w:color w:val="000000"/>
          <w:szCs w:val="18"/>
          <w:lang w:eastAsia="en-GB"/>
        </w:rPr>
      </w:pPr>
    </w:p>
    <w:p w14:paraId="28BE4BC2" w14:textId="3789DBA9" w:rsidR="00E00221" w:rsidRDefault="00E00221" w:rsidP="004F2AA4">
      <w:pPr>
        <w:rPr>
          <w:rFonts w:cs="Times New Roman"/>
          <w:color w:val="000000"/>
          <w:szCs w:val="18"/>
          <w:lang w:eastAsia="en-GB"/>
        </w:rPr>
      </w:pPr>
      <w:r w:rsidRPr="00E00221">
        <w:rPr>
          <w:rFonts w:cs="Times New Roman"/>
          <w:color w:val="000000"/>
          <w:szCs w:val="18"/>
          <w:lang w:eastAsia="en-GB"/>
        </w:rPr>
        <w:t xml:space="preserve">The audio system also includes 24 channels of </w:t>
      </w:r>
      <w:r w:rsidRPr="00E00221">
        <w:rPr>
          <w:rFonts w:cs="Times New Roman"/>
          <w:color w:val="000000" w:themeColor="text1"/>
          <w:szCs w:val="18"/>
          <w:lang w:eastAsia="en-GB"/>
        </w:rPr>
        <w:t xml:space="preserve">Sennheiser 2050 </w:t>
      </w:r>
      <w:r w:rsidRPr="00E00221">
        <w:rPr>
          <w:rFonts w:cs="Times New Roman"/>
          <w:color w:val="000000"/>
          <w:szCs w:val="18"/>
          <w:lang w:eastAsia="en-GB"/>
        </w:rPr>
        <w:t>wireless monitors, chosen for their ultimate reliability.</w:t>
      </w:r>
    </w:p>
    <w:p w14:paraId="08FEBC96" w14:textId="77777777" w:rsidR="00000F0D" w:rsidRDefault="00000F0D" w:rsidP="004F2AA4">
      <w:pPr>
        <w:rPr>
          <w:rFonts w:cs="Times New Roman"/>
          <w:color w:val="000000"/>
          <w:szCs w:val="18"/>
          <w:lang w:eastAsia="en-GB"/>
        </w:rPr>
      </w:pPr>
    </w:p>
    <w:p w14:paraId="419D831B" w14:textId="6672577C" w:rsidR="00000F0D" w:rsidRPr="00E00221" w:rsidRDefault="00000F0D" w:rsidP="004F2AA4">
      <w:pPr>
        <w:rPr>
          <w:rFonts w:eastAsia="Times New Roman" w:cs="Times New Roman"/>
          <w:color w:val="000000"/>
          <w:szCs w:val="18"/>
          <w:lang w:eastAsia="en-GB"/>
        </w:rPr>
      </w:pPr>
      <w:r>
        <w:rPr>
          <w:rFonts w:eastAsia="Times New Roman" w:cs="Times New Roman"/>
          <w:color w:val="000000"/>
          <w:szCs w:val="18"/>
          <w:lang w:eastAsia="en-GB"/>
        </w:rPr>
        <w:t>“Sennheiser’s</w:t>
      </w:r>
      <w:r w:rsidRPr="00E00221">
        <w:rPr>
          <w:rFonts w:eastAsia="Times New Roman" w:cs="Times New Roman"/>
          <w:color w:val="000000"/>
          <w:szCs w:val="18"/>
          <w:lang w:eastAsia="en-GB"/>
        </w:rPr>
        <w:t xml:space="preserve"> support with the whole process has been very good,” </w:t>
      </w:r>
      <w:r>
        <w:rPr>
          <w:rFonts w:eastAsia="Times New Roman" w:cs="Times New Roman"/>
          <w:color w:val="000000"/>
          <w:szCs w:val="18"/>
          <w:lang w:eastAsia="en-GB"/>
        </w:rPr>
        <w:t>concludes</w:t>
      </w:r>
      <w:r w:rsidRPr="00E00221">
        <w:rPr>
          <w:rFonts w:eastAsia="Times New Roman" w:cs="Times New Roman"/>
          <w:color w:val="000000"/>
          <w:szCs w:val="18"/>
          <w:lang w:eastAsia="en-GB"/>
        </w:rPr>
        <w:t xml:space="preserve"> Josh.</w:t>
      </w:r>
      <w:r>
        <w:rPr>
          <w:rFonts w:eastAsia="Times New Roman" w:cs="Times New Roman"/>
          <w:color w:val="000000"/>
          <w:szCs w:val="18"/>
          <w:lang w:eastAsia="en-GB"/>
        </w:rPr>
        <w:t xml:space="preserve"> “We’re delighted with how our Digital 6000 </w:t>
      </w:r>
      <w:proofErr w:type="gramStart"/>
      <w:r>
        <w:rPr>
          <w:rFonts w:eastAsia="Times New Roman" w:cs="Times New Roman"/>
          <w:color w:val="000000"/>
          <w:szCs w:val="18"/>
          <w:lang w:eastAsia="en-GB"/>
        </w:rPr>
        <w:t>system</w:t>
      </w:r>
      <w:proofErr w:type="gramEnd"/>
      <w:r>
        <w:rPr>
          <w:rFonts w:eastAsia="Times New Roman" w:cs="Times New Roman"/>
          <w:color w:val="000000"/>
          <w:szCs w:val="18"/>
          <w:lang w:eastAsia="en-GB"/>
        </w:rPr>
        <w:t xml:space="preserve"> has performed so far and looking forward to the Australasian dates </w:t>
      </w:r>
      <w:r w:rsidR="00C57749" w:rsidRPr="00E90EF0">
        <w:rPr>
          <w:rFonts w:eastAsia="Times New Roman" w:cs="Times New Roman"/>
          <w:color w:val="000000"/>
          <w:szCs w:val="18"/>
          <w:lang w:eastAsia="en-GB"/>
        </w:rPr>
        <w:t>this</w:t>
      </w:r>
      <w:r>
        <w:rPr>
          <w:rFonts w:eastAsia="Times New Roman" w:cs="Times New Roman"/>
          <w:color w:val="000000"/>
          <w:szCs w:val="18"/>
          <w:lang w:eastAsia="en-GB"/>
        </w:rPr>
        <w:t xml:space="preserve"> year.”</w:t>
      </w:r>
    </w:p>
    <w:p w14:paraId="4F310C8A" w14:textId="0B5831B4" w:rsidR="00840AD4" w:rsidRDefault="00840AD4" w:rsidP="004F2AA4">
      <w:pPr>
        <w:rPr>
          <w:rFonts w:eastAsia="Times New Roman" w:cs="Times New Roman"/>
          <w:szCs w:val="18"/>
          <w:shd w:val="clear" w:color="auto" w:fill="FFFFFF"/>
          <w:lang w:eastAsia="en-GB"/>
        </w:rPr>
      </w:pPr>
    </w:p>
    <w:p w14:paraId="51778AF3" w14:textId="77777777" w:rsidR="00E90EF0" w:rsidRDefault="00E90EF0" w:rsidP="004F2AA4">
      <w:pPr>
        <w:rPr>
          <w:rFonts w:eastAsia="Times New Roman" w:cs="Times New Roman"/>
          <w:szCs w:val="18"/>
          <w:shd w:val="clear" w:color="auto" w:fill="FFFFFF"/>
          <w:lang w:eastAsia="en-GB"/>
        </w:rPr>
      </w:pPr>
    </w:p>
    <w:p w14:paraId="319486CF" w14:textId="77777777" w:rsidR="003A64C3" w:rsidRDefault="003A64C3" w:rsidP="004F2AA4">
      <w:pPr>
        <w:rPr>
          <w:b/>
        </w:rPr>
      </w:pPr>
      <w:r w:rsidRPr="00031A9A">
        <w:rPr>
          <w:b/>
        </w:rPr>
        <w:t xml:space="preserve">About Sennheiser </w:t>
      </w:r>
    </w:p>
    <w:p w14:paraId="3FD2DEFC" w14:textId="5473D1CD" w:rsidR="00364DD6" w:rsidRDefault="003A64C3" w:rsidP="00364DD6">
      <w:pPr>
        <w:pStyle w:val="About"/>
      </w:pPr>
      <w:r>
        <w:t>Sennheiser is shaping the f</w:t>
      </w:r>
      <w:r w:rsidRPr="00822797">
        <w:t xml:space="preserve">uture of </w:t>
      </w:r>
      <w:r>
        <w:t>a</w:t>
      </w:r>
      <w:r w:rsidRPr="00822797">
        <w:t xml:space="preserve">udio – </w:t>
      </w:r>
      <w:r>
        <w:t xml:space="preserve">a vision built on more than 70 years of innovation culture, which is deeply rooted within the family-owned company. </w:t>
      </w:r>
      <w:r w:rsidRPr="00822797">
        <w:t xml:space="preserve">Founded in 1945, Sennheiser </w:t>
      </w:r>
      <w:r>
        <w:t>is one of the world’</w:t>
      </w:r>
      <w:r w:rsidRPr="00822797">
        <w:t xml:space="preserve">s leading manufacturers of headphones, microphones and wireless transmission systems. </w:t>
      </w:r>
      <w:r w:rsidRPr="00A813CB">
        <w:t xml:space="preserve">With </w:t>
      </w:r>
      <w:r>
        <w:t>20</w:t>
      </w:r>
      <w:r w:rsidRPr="00A813CB">
        <w:t xml:space="preserve"> sales subsidiaries and long-established trading partners,</w:t>
      </w:r>
      <w:r w:rsidRPr="00822797">
        <w:t xml:space="preserve"> the company is active in more than 50 countries and operates its own production facilities in Germany, Ireland and the USA. Sennheiser has around 2,800 employees around the world</w:t>
      </w:r>
      <w:r w:rsidRPr="00C51EDA">
        <w:t xml:space="preserve"> </w:t>
      </w:r>
      <w:r>
        <w:t>that share a passion for audio excellence</w:t>
      </w:r>
      <w:r w:rsidRPr="00822797">
        <w:t xml:space="preserve">. </w:t>
      </w:r>
      <w:r w:rsidRPr="00A813CB">
        <w:t xml:space="preserve">Since 2013, Sennheiser has been managed by Daniel Sennheiser and Dr. Andreas Sennheiser, the third generation of the family to run the </w:t>
      </w:r>
      <w:r w:rsidRPr="00A813CB">
        <w:lastRenderedPageBreak/>
        <w:t>company.</w:t>
      </w:r>
      <w:r w:rsidRPr="00822797">
        <w:t xml:space="preserve"> In 2016, the Sennheiser Group had sales total</w:t>
      </w:r>
      <w:r>
        <w:t>i</w:t>
      </w:r>
      <w:r w:rsidRPr="00822797">
        <w:t xml:space="preserve">ng </w:t>
      </w:r>
      <w:r w:rsidRPr="002C0584">
        <w:rPr>
          <w:rFonts w:eastAsia="PMingLiU"/>
          <w:szCs w:val="18"/>
          <w:lang w:eastAsia="zh-TW"/>
        </w:rPr>
        <w:t>€</w:t>
      </w:r>
      <w:r w:rsidRPr="00822797">
        <w:t>658.4 million</w:t>
      </w:r>
      <w:r w:rsidRPr="00954750">
        <w:t xml:space="preserve">. </w:t>
      </w:r>
      <w:r w:rsidRPr="00F028AA">
        <w:rPr>
          <w:color w:val="0095D5"/>
        </w:rPr>
        <w:t>www.sennheiser.com</w:t>
      </w:r>
    </w:p>
    <w:p w14:paraId="17C143C3" w14:textId="77777777" w:rsidR="00364DD6" w:rsidRDefault="00364DD6" w:rsidP="00364DD6">
      <w:pPr>
        <w:pStyle w:val="About"/>
        <w:rPr>
          <w:noProof/>
          <w:lang w:eastAsia="de-DE"/>
        </w:rPr>
      </w:pPr>
    </w:p>
    <w:p w14:paraId="6C515DFD" w14:textId="57C1E7E9" w:rsidR="00364DD6" w:rsidRPr="00743192" w:rsidRDefault="00364DD6" w:rsidP="00364DD6">
      <w:pPr>
        <w:pStyle w:val="Contact"/>
        <w:rPr>
          <w:b/>
        </w:rPr>
      </w:pPr>
      <w:r>
        <w:rPr>
          <w:b/>
        </w:rPr>
        <w:t>Local Contact</w:t>
      </w:r>
    </w:p>
    <w:p w14:paraId="088F9E10" w14:textId="77777777" w:rsidR="00364DD6" w:rsidRPr="00743192" w:rsidRDefault="00364DD6" w:rsidP="00364DD6">
      <w:pPr>
        <w:pStyle w:val="Contact"/>
      </w:pPr>
    </w:p>
    <w:p w14:paraId="08AF75B3" w14:textId="77777777" w:rsidR="00364DD6" w:rsidRPr="00743192" w:rsidRDefault="00364DD6" w:rsidP="00364DD6">
      <w:pPr>
        <w:pStyle w:val="Contact"/>
        <w:rPr>
          <w:color w:val="0095D5"/>
        </w:rPr>
      </w:pPr>
      <w:r>
        <w:rPr>
          <w:color w:val="0095D5"/>
        </w:rPr>
        <w:t>Sarah James</w:t>
      </w:r>
      <w:r w:rsidRPr="00743192">
        <w:rPr>
          <w:color w:val="0095D5"/>
        </w:rPr>
        <w:t xml:space="preserve"> </w:t>
      </w:r>
      <w:r w:rsidRPr="00743192">
        <w:rPr>
          <w:color w:val="0095D5"/>
        </w:rPr>
        <w:tab/>
      </w:r>
      <w:r>
        <w:rPr>
          <w:color w:val="0095D5"/>
        </w:rPr>
        <w:t>Victoria Chernih</w:t>
      </w:r>
    </w:p>
    <w:p w14:paraId="4E431C1C" w14:textId="77777777" w:rsidR="00364DD6" w:rsidRPr="00743192" w:rsidRDefault="00364DD6" w:rsidP="00364DD6">
      <w:pPr>
        <w:pStyle w:val="Contact"/>
      </w:pPr>
      <w:r>
        <w:t>sarahj@gasolinemedia.com</w:t>
      </w:r>
      <w:r w:rsidRPr="00743192">
        <w:tab/>
      </w:r>
      <w:r>
        <w:t>victoria.chernih</w:t>
      </w:r>
      <w:r w:rsidRPr="00743192">
        <w:t>@sennheiser.com</w:t>
      </w:r>
    </w:p>
    <w:p w14:paraId="7F9A2DF8" w14:textId="77777777" w:rsidR="00364DD6" w:rsidRPr="00A957CF" w:rsidRDefault="0066631C" w:rsidP="00364DD6">
      <w:pPr>
        <w:pStyle w:val="Contact"/>
      </w:pPr>
      <w:hyperlink r:id="rId9" w:tgtFrame="_blank" w:history="1">
        <w:r w:rsidR="00364DD6">
          <w:rPr>
            <w:rStyle w:val="Hyperlink"/>
            <w:u w:val="none"/>
          </w:rPr>
          <w:t>+44 (0)1372 471472</w:t>
        </w:r>
      </w:hyperlink>
      <w:r w:rsidR="00364DD6">
        <w:tab/>
      </w:r>
      <w:r w:rsidR="00364DD6" w:rsidRPr="00743192">
        <w:rPr>
          <w:lang w:val="de-DE"/>
        </w:rPr>
        <w:t>+</w:t>
      </w:r>
      <w:r w:rsidR="00364DD6">
        <w:rPr>
          <w:lang w:val="de-DE"/>
        </w:rPr>
        <w:t>44 (0) 7881 091 687</w:t>
      </w:r>
    </w:p>
    <w:p w14:paraId="58E26E17" w14:textId="77777777" w:rsidR="00364DD6" w:rsidRDefault="00364DD6" w:rsidP="00364DD6"/>
    <w:p w14:paraId="76772B83" w14:textId="77777777" w:rsidR="003A64C3" w:rsidRDefault="003A64C3" w:rsidP="00364DD6"/>
    <w:sectPr w:rsidR="003A64C3" w:rsidSect="003A64C3">
      <w:headerReference w:type="default" r:id="rId10"/>
      <w:headerReference w:type="first" r:id="rId11"/>
      <w:footerReference w:type="first" r:id="rId12"/>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071997" w14:textId="77777777" w:rsidR="00261DD9" w:rsidRDefault="00261DD9" w:rsidP="003A64C3">
      <w:r>
        <w:separator/>
      </w:r>
    </w:p>
  </w:endnote>
  <w:endnote w:type="continuationSeparator" w:id="0">
    <w:p w14:paraId="0536B9EF" w14:textId="77777777" w:rsidR="00261DD9" w:rsidRDefault="00261DD9" w:rsidP="003A6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36310648-4D01-424C-BF9F-2B1BCE6A31C7}"/>
    <w:embedBold r:id="rId2" w:fontKey="{D0FE879A-E7BB-41BC-A8B5-9A4CF08E36F5}"/>
    <w:embedItalic r:id="rId3" w:fontKey="{EA14D96C-EEDF-4821-A3AB-B59274C6E57C}"/>
    <w:embedBoldItalic r:id="rId4" w:fontKey="{D368D019-E2FE-405D-B1B4-A9735F01D23A}"/>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166D1C47-9822-4436-A384-5BDF8BB66FF8}"/>
  </w:font>
  <w:font w:name="Calibri">
    <w:panose1 w:val="020F0502020204030204"/>
    <w:charset w:val="00"/>
    <w:family w:val="swiss"/>
    <w:pitch w:val="variable"/>
    <w:sig w:usb0="E00002FF" w:usb1="4000ACFF" w:usb2="00000001" w:usb3="00000000" w:csb0="0000019F" w:csb1="00000000"/>
    <w:embedRegular r:id="rId6" w:fontKey="{43123E94-30E0-452F-9FDC-9F1EDA343F6C}"/>
  </w:font>
  <w:font w:name="Andale Mono">
    <w:charset w:val="00"/>
    <w:family w:val="auto"/>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nnheiser-Bold">
    <w:panose1 w:val="020B0500000000000000"/>
    <w:charset w:val="00"/>
    <w:family w:val="swiss"/>
    <w:pitch w:val="variable"/>
    <w:sig w:usb0="8000002F" w:usb1="1000004A" w:usb2="00000000" w:usb3="00000000" w:csb0="00000013" w:csb1="00000000"/>
    <w:embedRegular r:id="rId7" w:fontKey="{A0F1033A-AD1B-4FD9-85AF-D46BAD4A2EF5}"/>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288D9C5D-539E-4E6F-B665-13802FA698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3F947" w14:textId="77777777" w:rsidR="000D6C25" w:rsidRDefault="00D41F0A" w:rsidP="003A64C3">
    <w:pPr>
      <w:pStyle w:val="Fuzeile"/>
    </w:pPr>
    <w:r>
      <w:rPr>
        <w:noProof/>
        <w:lang w:eastAsia="en-GB"/>
      </w:rPr>
      <w:drawing>
        <wp:anchor distT="0" distB="0" distL="114300" distR="114300" simplePos="0" relativeHeight="251656704" behindDoc="0" locked="1" layoutInCell="1" allowOverlap="1" wp14:anchorId="65DC2A88" wp14:editId="4A588A0F">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D058AE" w14:textId="77777777" w:rsidR="00261DD9" w:rsidRDefault="00261DD9" w:rsidP="003A64C3">
      <w:r>
        <w:separator/>
      </w:r>
    </w:p>
  </w:footnote>
  <w:footnote w:type="continuationSeparator" w:id="0">
    <w:p w14:paraId="17DCE1AF" w14:textId="77777777" w:rsidR="00261DD9" w:rsidRDefault="00261DD9" w:rsidP="003A64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506D1" w14:textId="77777777" w:rsidR="000D6C25" w:rsidRPr="00717501" w:rsidRDefault="000D6C25" w:rsidP="003A64C3">
    <w:pPr>
      <w:pStyle w:val="Kopfzeile"/>
      <w:rPr>
        <w:color w:val="5B9BD5"/>
      </w:rPr>
    </w:pPr>
    <w:r w:rsidRPr="00717501">
      <w:rPr>
        <w:color w:val="5B9BD5"/>
      </w:rPr>
      <w:t>Press Release</w:t>
    </w:r>
    <w:r w:rsidR="00D41F0A">
      <w:rPr>
        <w:noProof/>
        <w:lang w:eastAsia="en-GB"/>
      </w:rPr>
      <w:drawing>
        <wp:anchor distT="0" distB="0" distL="114300" distR="114300" simplePos="0" relativeHeight="251659776" behindDoc="0" locked="1" layoutInCell="1" allowOverlap="1" wp14:anchorId="07123169" wp14:editId="5FFE5006">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35174" w14:textId="7D0BC509" w:rsidR="000D6C25" w:rsidRPr="008E5D5C" w:rsidRDefault="00D41F0A" w:rsidP="003A64C3">
    <w:pPr>
      <w:pStyle w:val="Kopfzeile"/>
    </w:pPr>
    <w:r>
      <w:rPr>
        <w:noProof/>
        <w:lang w:eastAsia="en-GB"/>
      </w:rPr>
      <w:drawing>
        <wp:anchor distT="0" distB="0" distL="114300" distR="114300" simplePos="0" relativeHeight="251657728" behindDoc="0" locked="1" layoutInCell="1" allowOverlap="1" wp14:anchorId="3A50EFF0" wp14:editId="4E11AA65">
          <wp:simplePos x="0" y="0"/>
          <wp:positionH relativeFrom="page">
            <wp:posOffset>900430</wp:posOffset>
          </wp:positionH>
          <wp:positionV relativeFrom="page">
            <wp:posOffset>422275</wp:posOffset>
          </wp:positionV>
          <wp:extent cx="575945" cy="431165"/>
          <wp:effectExtent l="0" t="0" r="8255" b="635"/>
          <wp:wrapNone/>
          <wp:docPr id="4"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C25">
      <w:fldChar w:fldCharType="begin"/>
    </w:r>
    <w:r w:rsidR="000D6C25">
      <w:instrText xml:space="preserve"> PAGE  \* Arabic  \* MERGEFORMAT </w:instrText>
    </w:r>
    <w:r w:rsidR="000D6C25">
      <w:fldChar w:fldCharType="separate"/>
    </w:r>
    <w:r w:rsidR="0066631C">
      <w:rPr>
        <w:noProof/>
      </w:rPr>
      <w:t>3</w:t>
    </w:r>
    <w:r w:rsidR="000D6C25">
      <w:fldChar w:fldCharType="end"/>
    </w:r>
    <w:r w:rsidR="000D6C25">
      <w:t>/</w:t>
    </w:r>
    <w:fldSimple w:instr=" NUMPAGES  \* Arabic  \* MERGEFORMAT ">
      <w:r w:rsidR="0066631C">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D1E8" w14:textId="77777777" w:rsidR="000D6C25" w:rsidRPr="00717501" w:rsidRDefault="000D6C25" w:rsidP="003A64C3">
    <w:pPr>
      <w:pStyle w:val="Kopfzeile"/>
      <w:rPr>
        <w:color w:val="5B9BD5"/>
      </w:rPr>
    </w:pPr>
    <w:r w:rsidRPr="00717501">
      <w:rPr>
        <w:color w:val="5B9BD5"/>
      </w:rPr>
      <w:t>Press Release</w:t>
    </w:r>
    <w:r w:rsidR="00D41F0A">
      <w:rPr>
        <w:noProof/>
        <w:lang w:eastAsia="en-GB"/>
      </w:rPr>
      <w:drawing>
        <wp:anchor distT="0" distB="0" distL="114300" distR="114300" simplePos="0" relativeHeight="251658752" behindDoc="0" locked="1" layoutInCell="1" allowOverlap="1" wp14:anchorId="16C2C73A" wp14:editId="4961AA13">
          <wp:simplePos x="0" y="0"/>
          <wp:positionH relativeFrom="page">
            <wp:posOffset>900430</wp:posOffset>
          </wp:positionH>
          <wp:positionV relativeFrom="page">
            <wp:posOffset>422275</wp:posOffset>
          </wp:positionV>
          <wp:extent cx="575945" cy="431165"/>
          <wp:effectExtent l="0" t="0" r="8255" b="635"/>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46CED" w14:textId="66F42D57" w:rsidR="000D6C25" w:rsidRPr="008E5D5C" w:rsidRDefault="00D41F0A" w:rsidP="003A64C3">
    <w:pPr>
      <w:pStyle w:val="Kopfzeile"/>
    </w:pPr>
    <w:r>
      <w:rPr>
        <w:noProof/>
        <w:lang w:eastAsia="en-GB"/>
      </w:rPr>
      <w:drawing>
        <wp:anchor distT="0" distB="0" distL="114300" distR="114300" simplePos="0" relativeHeight="251655680" behindDoc="0" locked="1" layoutInCell="1" allowOverlap="1" wp14:anchorId="42C688F9" wp14:editId="55818BC7">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C25">
      <w:fldChar w:fldCharType="begin"/>
    </w:r>
    <w:r w:rsidR="000D6C25">
      <w:instrText xml:space="preserve"> PAGE  \* Arabic  \* MERGEFORMAT </w:instrText>
    </w:r>
    <w:r w:rsidR="000D6C25">
      <w:fldChar w:fldCharType="separate"/>
    </w:r>
    <w:r w:rsidR="0066631C">
      <w:rPr>
        <w:noProof/>
      </w:rPr>
      <w:t>1</w:t>
    </w:r>
    <w:r w:rsidR="000D6C25">
      <w:fldChar w:fldCharType="end"/>
    </w:r>
    <w:r w:rsidR="000D6C25">
      <w:t>/</w:t>
    </w:r>
    <w:fldSimple w:instr=" NUMPAGES  \* Arabic  \* MERGEFORMAT ">
      <w:r w:rsidR="0066631C">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0F0D"/>
    <w:rsid w:val="00004898"/>
    <w:rsid w:val="00035224"/>
    <w:rsid w:val="00035802"/>
    <w:rsid w:val="00037786"/>
    <w:rsid w:val="00055AA2"/>
    <w:rsid w:val="00087938"/>
    <w:rsid w:val="000B48EF"/>
    <w:rsid w:val="000D6C25"/>
    <w:rsid w:val="00117309"/>
    <w:rsid w:val="001B5598"/>
    <w:rsid w:val="001C5F86"/>
    <w:rsid w:val="00260976"/>
    <w:rsid w:val="00261DD9"/>
    <w:rsid w:val="0026304E"/>
    <w:rsid w:val="00273F4B"/>
    <w:rsid w:val="00294327"/>
    <w:rsid w:val="00325535"/>
    <w:rsid w:val="00364DD6"/>
    <w:rsid w:val="00392C45"/>
    <w:rsid w:val="003A64C3"/>
    <w:rsid w:val="003B0162"/>
    <w:rsid w:val="004170E5"/>
    <w:rsid w:val="00495504"/>
    <w:rsid w:val="004F2AA4"/>
    <w:rsid w:val="004F3AEF"/>
    <w:rsid w:val="004F7BC0"/>
    <w:rsid w:val="0054400C"/>
    <w:rsid w:val="00587CE5"/>
    <w:rsid w:val="005957F3"/>
    <w:rsid w:val="005B0BEB"/>
    <w:rsid w:val="006406DE"/>
    <w:rsid w:val="0066631C"/>
    <w:rsid w:val="006C0999"/>
    <w:rsid w:val="006E2F32"/>
    <w:rsid w:val="007017AE"/>
    <w:rsid w:val="00703FF2"/>
    <w:rsid w:val="00731CD3"/>
    <w:rsid w:val="00747BB7"/>
    <w:rsid w:val="00771C94"/>
    <w:rsid w:val="007844E2"/>
    <w:rsid w:val="007C6763"/>
    <w:rsid w:val="007E03AE"/>
    <w:rsid w:val="007F45FD"/>
    <w:rsid w:val="00840AD4"/>
    <w:rsid w:val="00840B92"/>
    <w:rsid w:val="008A7E27"/>
    <w:rsid w:val="008B655C"/>
    <w:rsid w:val="00900D9D"/>
    <w:rsid w:val="00946FE6"/>
    <w:rsid w:val="00960DD2"/>
    <w:rsid w:val="00977BD9"/>
    <w:rsid w:val="00990A55"/>
    <w:rsid w:val="00993918"/>
    <w:rsid w:val="009A3678"/>
    <w:rsid w:val="00A009B9"/>
    <w:rsid w:val="00A073B0"/>
    <w:rsid w:val="00A61683"/>
    <w:rsid w:val="00A772CC"/>
    <w:rsid w:val="00AD6975"/>
    <w:rsid w:val="00B6262F"/>
    <w:rsid w:val="00B97A81"/>
    <w:rsid w:val="00BF7B03"/>
    <w:rsid w:val="00C4736A"/>
    <w:rsid w:val="00C57749"/>
    <w:rsid w:val="00CA1EB9"/>
    <w:rsid w:val="00CB28CE"/>
    <w:rsid w:val="00CC7363"/>
    <w:rsid w:val="00D34AF7"/>
    <w:rsid w:val="00D41F0A"/>
    <w:rsid w:val="00D46F1A"/>
    <w:rsid w:val="00DB5A64"/>
    <w:rsid w:val="00DD6F9C"/>
    <w:rsid w:val="00DE2505"/>
    <w:rsid w:val="00DF17DB"/>
    <w:rsid w:val="00E00221"/>
    <w:rsid w:val="00E30FA2"/>
    <w:rsid w:val="00E50FDC"/>
    <w:rsid w:val="00E62D67"/>
    <w:rsid w:val="00E721BD"/>
    <w:rsid w:val="00E77ED1"/>
    <w:rsid w:val="00E90EF0"/>
    <w:rsid w:val="00E9708F"/>
    <w:rsid w:val="00F04111"/>
    <w:rsid w:val="00F103B9"/>
    <w:rsid w:val="00F20637"/>
    <w:rsid w:val="00F364B1"/>
    <w:rsid w:val="00F612C5"/>
    <w:rsid w:val="00F70164"/>
    <w:rsid w:val="00F80DC6"/>
    <w:rsid w:val="00F8152C"/>
    <w:rsid w:val="00F91D66"/>
    <w:rsid w:val="00FD0BFD"/>
    <w:rsid w:val="00FE6201"/>
    <w:rsid w:val="00FE7FD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2962DD55"/>
  <w15:docId w15:val="{4A65E6AF-F46F-460A-B7CB-CF65CDDC2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ennheiser Office" w:eastAsia="Sennheiser Office" w:hAnsi="Sennheiser Office"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uiPriority="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72" w:qFormat="1"/>
    <w:lsdException w:name="Medium Shading 1 Accent 3" w:uiPriority="29"/>
    <w:lsdException w:name="Medium Shading 2 Accent 3" w:uiPriority="30"/>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162884"/>
    <w:pPr>
      <w:spacing w:line="360" w:lineRule="auto"/>
    </w:pPr>
    <w:rPr>
      <w:rFonts w:cs="Arial"/>
      <w:bCs/>
      <w:sz w:val="18"/>
      <w:szCs w:val="22"/>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eastAsia="de-DE"/>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rFonts w:cs="Times New Roman"/>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berarbeitung">
    <w:name w:val="Revision"/>
    <w:hidden/>
    <w:uiPriority w:val="99"/>
    <w:rsid w:val="00F91D66"/>
    <w:rPr>
      <w:rFonts w:cs="Arial"/>
      <w:bCs/>
      <w:sz w:val="18"/>
      <w:szCs w:val="22"/>
    </w:rPr>
  </w:style>
  <w:style w:type="character" w:styleId="NichtaufgelsteErwhnung">
    <w:name w:val="Unresolved Mention"/>
    <w:basedOn w:val="Absatz-Standardschriftart"/>
    <w:uiPriority w:val="99"/>
    <w:rsid w:val="004F2AA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248508">
      <w:bodyDiv w:val="1"/>
      <w:marLeft w:val="0"/>
      <w:marRight w:val="0"/>
      <w:marTop w:val="0"/>
      <w:marBottom w:val="0"/>
      <w:divBdr>
        <w:top w:val="none" w:sz="0" w:space="0" w:color="auto"/>
        <w:left w:val="none" w:sz="0" w:space="0" w:color="auto"/>
        <w:bottom w:val="none" w:sz="0" w:space="0" w:color="auto"/>
        <w:right w:val="none" w:sz="0" w:space="0" w:color="auto"/>
      </w:divBdr>
    </w:div>
    <w:div w:id="1222473860">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18531851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tel:(914)%20602-2913"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6D73C-4F48-4F23-9661-2470343E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576</Words>
  <Characters>3635</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4203</CharactersWithSpaces>
  <SharedDoc>false</SharedDoc>
  <HLinks>
    <vt:vector size="30" baseType="variant">
      <vt:variant>
        <vt:i4>4587616</vt:i4>
      </vt:variant>
      <vt:variant>
        <vt:i4>0</vt:i4>
      </vt:variant>
      <vt:variant>
        <vt:i4>0</vt:i4>
      </vt:variant>
      <vt:variant>
        <vt:i4>5</vt:i4>
      </vt:variant>
      <vt:variant>
        <vt:lpwstr>file://localhost/tel/(914)%20602-2913</vt:lpwstr>
      </vt:variant>
      <vt:variant>
        <vt:lpwstr/>
      </vt:variant>
      <vt:variant>
        <vt:i4>7143429</vt:i4>
      </vt:variant>
      <vt:variant>
        <vt:i4>2657</vt:i4>
      </vt:variant>
      <vt:variant>
        <vt:i4>1026</vt:i4>
      </vt:variant>
      <vt:variant>
        <vt:i4>1</vt:i4>
      </vt:variant>
      <vt:variant>
        <vt:lpwstr>CMF</vt:lpwstr>
      </vt:variant>
      <vt:variant>
        <vt:lpwstr/>
      </vt:variant>
      <vt:variant>
        <vt:i4>6225969</vt:i4>
      </vt:variant>
      <vt:variant>
        <vt:i4>5100</vt:i4>
      </vt:variant>
      <vt:variant>
        <vt:i4>1027</vt:i4>
      </vt:variant>
      <vt:variant>
        <vt:i4>1</vt:i4>
      </vt:variant>
      <vt:variant>
        <vt:lpwstr>DSC_0040_sm</vt:lpwstr>
      </vt:variant>
      <vt:variant>
        <vt:lpwstr/>
      </vt:variant>
      <vt:variant>
        <vt:i4>5701685</vt:i4>
      </vt:variant>
      <vt:variant>
        <vt:i4>6819</vt:i4>
      </vt:variant>
      <vt:variant>
        <vt:i4>1029</vt:i4>
      </vt:variant>
      <vt:variant>
        <vt:i4>1</vt:i4>
      </vt:variant>
      <vt:variant>
        <vt:lpwstr>DSC_0008_sm</vt:lpwstr>
      </vt:variant>
      <vt:variant>
        <vt:lpwstr/>
      </vt:variant>
      <vt:variant>
        <vt:i4>5963829</vt:i4>
      </vt:variant>
      <vt:variant>
        <vt:i4>8152</vt:i4>
      </vt:variant>
      <vt:variant>
        <vt:i4>1028</vt:i4>
      </vt:variant>
      <vt:variant>
        <vt:i4>1</vt:i4>
      </vt:variant>
      <vt:variant>
        <vt:lpwstr>DSC_0004_sm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10</cp:revision>
  <cp:lastPrinted>2018-01-11T11:15:00Z</cp:lastPrinted>
  <dcterms:created xsi:type="dcterms:W3CDTF">2017-12-14T14:56:00Z</dcterms:created>
  <dcterms:modified xsi:type="dcterms:W3CDTF">2018-01-11T11:16:00Z</dcterms:modified>
</cp:coreProperties>
</file>